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7A22D1" w:rsidP="00AB0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7A2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A22D1">
              <w:rPr>
                <w:sz w:val="24"/>
                <w:szCs w:val="24"/>
              </w:rPr>
              <w:t>февраля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7A2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A22D1">
              <w:rPr>
                <w:sz w:val="24"/>
                <w:szCs w:val="24"/>
              </w:rPr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7A22D1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52</w:t>
            </w:r>
            <w:r w:rsidR="006427C0"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Pr="00C706B7" w:rsidRDefault="006427C0" w:rsidP="00C706B7">
      <w:pPr>
        <w:pStyle w:val="a3"/>
        <w:numPr>
          <w:ilvl w:val="1"/>
          <w:numId w:val="1"/>
        </w:numPr>
        <w:tabs>
          <w:tab w:val="left" w:pos="142"/>
        </w:tabs>
        <w:ind w:right="1"/>
        <w:jc w:val="both"/>
        <w:rPr>
          <w:sz w:val="24"/>
          <w:szCs w:val="24"/>
        </w:rPr>
      </w:pPr>
      <w:r w:rsidRPr="00C706B7">
        <w:rPr>
          <w:sz w:val="24"/>
        </w:rPr>
        <w:t xml:space="preserve"> Постановление администрации сельского поселения Карымкары от </w:t>
      </w:r>
      <w:r w:rsidR="00C706B7">
        <w:rPr>
          <w:sz w:val="24"/>
        </w:rPr>
        <w:t>27 мая 2020 года № 52-п «Об определении размера вреда, причиняемого транспортными средствами, осуществляющими перевозки тяжеловесных грузов по автомобильным дорогам местного значения сельского поселения Карымкары».</w:t>
      </w:r>
    </w:p>
    <w:p w:rsidR="00C706B7" w:rsidRPr="00887055" w:rsidRDefault="00C706B7" w:rsidP="00C706B7">
      <w:pPr>
        <w:pStyle w:val="a3"/>
        <w:widowControl/>
        <w:numPr>
          <w:ilvl w:val="0"/>
          <w:numId w:val="1"/>
        </w:numPr>
        <w:autoSpaceDE/>
        <w:autoSpaceDN/>
        <w:adjustRightInd/>
        <w:ind w:right="-1"/>
        <w:jc w:val="both"/>
        <w:rPr>
          <w:sz w:val="24"/>
        </w:rPr>
      </w:pPr>
      <w:r w:rsidRPr="00887055">
        <w:rPr>
          <w:sz w:val="24"/>
        </w:rPr>
        <w:t>Опубликовать решение в официальном сетевом издании «Официальный сайт Октябрьского района» (</w:t>
      </w:r>
      <w:hyperlink r:id="rId6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oktregion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proofErr w:type="spellStart"/>
        <w:r w:rsidRPr="00887055">
          <w:rPr>
            <w:rStyle w:val="a6"/>
            <w:sz w:val="24"/>
            <w:lang w:val="en-US"/>
          </w:rPr>
          <w:t>adm</w:t>
        </w:r>
        <w:proofErr w:type="spellEnd"/>
        <w:r w:rsidRPr="00887055">
          <w:rPr>
            <w:rStyle w:val="a6"/>
            <w:sz w:val="24"/>
          </w:rPr>
          <w:t>-</w:t>
        </w:r>
        <w:proofErr w:type="spellStart"/>
        <w:r w:rsidRPr="00887055">
          <w:rPr>
            <w:rStyle w:val="a6"/>
            <w:sz w:val="24"/>
            <w:lang w:val="en-US"/>
          </w:rPr>
          <w:t>kar</w:t>
        </w:r>
        <w:proofErr w:type="spellEnd"/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 xml:space="preserve">) в информационно </w:t>
      </w:r>
      <w:proofErr w:type="gramStart"/>
      <w:r w:rsidRPr="00887055">
        <w:rPr>
          <w:sz w:val="24"/>
        </w:rPr>
        <w:t>–т</w:t>
      </w:r>
      <w:proofErr w:type="gramEnd"/>
      <w:r w:rsidRPr="00887055">
        <w:rPr>
          <w:sz w:val="24"/>
        </w:rPr>
        <w:t xml:space="preserve">елекоммуникационной сети «Интернет». 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43A7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2BE8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22D1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6B7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706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2024-03-01T04:45:00Z</cp:lastPrinted>
  <dcterms:created xsi:type="dcterms:W3CDTF">2024-03-01T04:39:00Z</dcterms:created>
  <dcterms:modified xsi:type="dcterms:W3CDTF">2024-03-01T04:46:00Z</dcterms:modified>
</cp:coreProperties>
</file>